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D" w:rsidRPr="00867EB9" w:rsidRDefault="007358AE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r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8734B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  <w:lang w:val="en-US"/>
        </w:rPr>
      </w:pPr>
      <w:r w:rsidRPr="00D8734B">
        <w:rPr>
          <w:color w:val="0070C0"/>
          <w:sz w:val="28"/>
          <w:szCs w:val="28"/>
          <w:lang w:val="en-US"/>
        </w:rPr>
        <w:t>ỦY BAN NHÂN DÂN THÀNH PHỐ THỦ ĐỨC</w:t>
      </w:r>
    </w:p>
    <w:p w:rsidR="00AC459D" w:rsidRPr="00D8734B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  <w:r w:rsidRPr="00C6140B">
        <w:rPr>
          <w:b/>
          <w:color w:val="0070C0"/>
          <w:spacing w:val="15"/>
        </w:rPr>
        <w:t xml:space="preserve">                    </w:t>
      </w:r>
    </w:p>
    <w:p w:rsidR="00AC459D" w:rsidRPr="00C6140B" w:rsidRDefault="00AC459D" w:rsidP="00AC459D">
      <w:pPr>
        <w:spacing w:after="120"/>
        <w:rPr>
          <w:color w:val="0070C0"/>
        </w:rPr>
      </w:pPr>
    </w:p>
    <w:p w:rsidR="00AC459D" w:rsidRPr="00C6140B" w:rsidRDefault="00AC459D" w:rsidP="00AC459D">
      <w:pPr>
        <w:spacing w:after="120"/>
        <w:rPr>
          <w:color w:val="0070C0"/>
        </w:rPr>
      </w:pP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Pr="00D8734B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  <w:lang w:val="en-US"/>
        </w:rPr>
      </w:pPr>
      <w:r>
        <w:rPr>
          <w:b/>
          <w:bCs/>
          <w:color w:val="0070C0"/>
          <w:sz w:val="48"/>
          <w:szCs w:val="52"/>
          <w:lang w:val="en-US"/>
        </w:rPr>
        <w:t>TÀI LIỆU GIẢNG DẠY</w:t>
      </w:r>
    </w:p>
    <w:p w:rsidR="00AC459D" w:rsidRPr="00AC459D" w:rsidRDefault="002835D4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>
        <w:rPr>
          <w:b/>
          <w:bCs/>
          <w:color w:val="0070C0"/>
          <w:sz w:val="48"/>
          <w:szCs w:val="48"/>
          <w:lang w:val="en-US"/>
        </w:rPr>
        <w:t>AN TOÀN LAO ĐỘNG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C6140B">
        <w:rPr>
          <w:b/>
          <w:bCs/>
          <w:color w:val="0070C0"/>
          <w:sz w:val="48"/>
          <w:szCs w:val="48"/>
        </w:rPr>
        <w:t xml:space="preserve">NGHỀ: </w:t>
      </w:r>
      <w:r w:rsidR="00D8734B">
        <w:rPr>
          <w:b/>
          <w:bCs/>
          <w:color w:val="0070C0"/>
          <w:sz w:val="48"/>
          <w:szCs w:val="48"/>
          <w:lang w:val="en-US"/>
        </w:rPr>
        <w:t>CÔNG NGHỆ THÔNG TIN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  <w:lang w:val="en-US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>
        <w:rPr>
          <w:b/>
          <w:bCs/>
          <w:color w:val="0070C0"/>
          <w:sz w:val="32"/>
          <w:szCs w:val="32"/>
          <w:lang w:val="en-US"/>
        </w:rPr>
        <w:t>TRUNG CẤP</w:t>
      </w:r>
    </w:p>
    <w:p w:rsidR="00AC459D" w:rsidRPr="00AC459D" w:rsidRDefault="00AC459D" w:rsidP="00AC459D">
      <w:pPr>
        <w:spacing w:after="120"/>
        <w:ind w:firstLine="284"/>
        <w:jc w:val="center"/>
        <w:rPr>
          <w:bCs/>
          <w:i/>
          <w:color w:val="4472C4"/>
          <w:sz w:val="28"/>
          <w:szCs w:val="28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>
        <w:rPr>
          <w:bCs/>
          <w:i/>
          <w:color w:val="0070C0"/>
          <w:sz w:val="28"/>
          <w:szCs w:val="28"/>
          <w:lang w:val="en-US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>
        <w:rPr>
          <w:bCs/>
          <w:i/>
          <w:color w:val="0070C0"/>
          <w:sz w:val="28"/>
          <w:szCs w:val="28"/>
          <w:lang w:val="en-US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bookmarkStart w:id="1" w:name="_GoBack"/>
      <w:bookmarkEnd w:id="1"/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>
        <w:rPr>
          <w:bCs/>
          <w:i/>
          <w:color w:val="0070C0"/>
          <w:sz w:val="28"/>
          <w:szCs w:val="28"/>
          <w:lang w:val="en-US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>
        <w:rPr>
          <w:bCs/>
          <w:i/>
          <w:color w:val="0070C0"/>
          <w:sz w:val="28"/>
          <w:szCs w:val="28"/>
          <w:lang w:val="en-US"/>
        </w:rPr>
        <w:t>HIệu trưởng trường trung cấp ĐÔng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AC459D" w:rsidRPr="00377D35" w:rsidRDefault="007358AE" w:rsidP="00AC459D">
      <w:pPr>
        <w:spacing w:after="120"/>
        <w:jc w:val="center"/>
        <w:rPr>
          <w:b/>
          <w:bCs/>
          <w:sz w:val="32"/>
          <w:szCs w:val="32"/>
        </w:rPr>
      </w:pPr>
      <w:r w:rsidRPr="00AC459D"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E6CC07" wp14:editId="092DF50C">
            <wp:simplePos x="0" y="0"/>
            <wp:positionH relativeFrom="column">
              <wp:posOffset>1809750</wp:posOffset>
            </wp:positionH>
            <wp:positionV relativeFrom="paragraph">
              <wp:posOffset>314960</wp:posOffset>
            </wp:positionV>
            <wp:extent cx="2143125" cy="2143125"/>
            <wp:effectExtent l="0" t="0" r="0" b="0"/>
            <wp:wrapTopAndBottom/>
            <wp:docPr id="416" name="Picture 416" descr="15 KY NANG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15 KY NANG M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59D" w:rsidRDefault="00AC459D" w:rsidP="00AC459D">
      <w:pPr>
        <w:tabs>
          <w:tab w:val="left" w:pos="2490"/>
        </w:tabs>
        <w:spacing w:after="120"/>
        <w:rPr>
          <w:noProof/>
          <w:sz w:val="32"/>
          <w:szCs w:val="32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color w:val="000000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noProof/>
          <w:sz w:val="32"/>
          <w:szCs w:val="32"/>
        </w:rPr>
      </w:pPr>
    </w:p>
    <w:p w:rsidR="00AC459D" w:rsidRPr="00AC459D" w:rsidRDefault="00AC459D" w:rsidP="00AC459D">
      <w:pPr>
        <w:tabs>
          <w:tab w:val="left" w:pos="2490"/>
        </w:tabs>
        <w:spacing w:after="120"/>
        <w:jc w:val="center"/>
        <w:rPr>
          <w:sz w:val="28"/>
          <w:szCs w:val="28"/>
        </w:rPr>
      </w:pPr>
    </w:p>
    <w:p w:rsidR="006553D9" w:rsidRDefault="006553D9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0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7D" w:rsidRDefault="00A03A7D">
      <w:r>
        <w:separator/>
      </w:r>
    </w:p>
  </w:endnote>
  <w:endnote w:type="continuationSeparator" w:id="0">
    <w:p w:rsidR="00A03A7D" w:rsidRDefault="00A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7D" w:rsidRDefault="00A03A7D">
      <w:r>
        <w:separator/>
      </w:r>
    </w:p>
  </w:footnote>
  <w:footnote w:type="continuationSeparator" w:id="0">
    <w:p w:rsidR="00A03A7D" w:rsidRDefault="00A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53"/>
    <w:rsid w:val="000244E1"/>
    <w:rsid w:val="000343BC"/>
    <w:rsid w:val="00034626"/>
    <w:rsid w:val="00042ACA"/>
    <w:rsid w:val="00051856"/>
    <w:rsid w:val="000A0FA8"/>
    <w:rsid w:val="000B530D"/>
    <w:rsid w:val="000B6102"/>
    <w:rsid w:val="000C2F1A"/>
    <w:rsid w:val="000C4B99"/>
    <w:rsid w:val="000C5509"/>
    <w:rsid w:val="000C6DB2"/>
    <w:rsid w:val="000E0C7D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95FFD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736E"/>
    <w:rsid w:val="00255527"/>
    <w:rsid w:val="002732BE"/>
    <w:rsid w:val="002835D4"/>
    <w:rsid w:val="002839E2"/>
    <w:rsid w:val="002874B3"/>
    <w:rsid w:val="00294D40"/>
    <w:rsid w:val="002C2C41"/>
    <w:rsid w:val="002C4DE7"/>
    <w:rsid w:val="002C74A6"/>
    <w:rsid w:val="002D7761"/>
    <w:rsid w:val="002F788F"/>
    <w:rsid w:val="00305FBD"/>
    <w:rsid w:val="00312A8A"/>
    <w:rsid w:val="00313D28"/>
    <w:rsid w:val="00316B7D"/>
    <w:rsid w:val="003345CF"/>
    <w:rsid w:val="00336DDB"/>
    <w:rsid w:val="00336F6E"/>
    <w:rsid w:val="003475A5"/>
    <w:rsid w:val="003530C2"/>
    <w:rsid w:val="00353CD8"/>
    <w:rsid w:val="00371D3B"/>
    <w:rsid w:val="00387FF2"/>
    <w:rsid w:val="00390C64"/>
    <w:rsid w:val="0039204D"/>
    <w:rsid w:val="003A19B5"/>
    <w:rsid w:val="003A54B9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B200A"/>
    <w:rsid w:val="004C6153"/>
    <w:rsid w:val="004C7D58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70DB"/>
    <w:rsid w:val="005B08B2"/>
    <w:rsid w:val="005D411E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D2F9F"/>
    <w:rsid w:val="006D42D9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4C34"/>
    <w:rsid w:val="00860D08"/>
    <w:rsid w:val="00891134"/>
    <w:rsid w:val="0089396D"/>
    <w:rsid w:val="008B0C9A"/>
    <w:rsid w:val="008B0F24"/>
    <w:rsid w:val="008B67A4"/>
    <w:rsid w:val="008C234A"/>
    <w:rsid w:val="008C715B"/>
    <w:rsid w:val="008D0DCD"/>
    <w:rsid w:val="008E5422"/>
    <w:rsid w:val="008F4CCC"/>
    <w:rsid w:val="00901836"/>
    <w:rsid w:val="0090694F"/>
    <w:rsid w:val="00907330"/>
    <w:rsid w:val="009148FD"/>
    <w:rsid w:val="00926473"/>
    <w:rsid w:val="00927D12"/>
    <w:rsid w:val="009439B1"/>
    <w:rsid w:val="00964E59"/>
    <w:rsid w:val="0096760D"/>
    <w:rsid w:val="00967B1E"/>
    <w:rsid w:val="00974EED"/>
    <w:rsid w:val="00974FC7"/>
    <w:rsid w:val="00996F13"/>
    <w:rsid w:val="00997789"/>
    <w:rsid w:val="009A1B89"/>
    <w:rsid w:val="009B2858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62089"/>
    <w:rsid w:val="00A65B49"/>
    <w:rsid w:val="00A82488"/>
    <w:rsid w:val="00AA2062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44CF"/>
    <w:rsid w:val="00B05BA9"/>
    <w:rsid w:val="00B17453"/>
    <w:rsid w:val="00B221BB"/>
    <w:rsid w:val="00B335A1"/>
    <w:rsid w:val="00B35716"/>
    <w:rsid w:val="00B46D43"/>
    <w:rsid w:val="00B608E2"/>
    <w:rsid w:val="00B66CE1"/>
    <w:rsid w:val="00B67DCB"/>
    <w:rsid w:val="00B770E1"/>
    <w:rsid w:val="00B80F1F"/>
    <w:rsid w:val="00B81CE0"/>
    <w:rsid w:val="00B824AC"/>
    <w:rsid w:val="00B847D8"/>
    <w:rsid w:val="00B84CDE"/>
    <w:rsid w:val="00BC2936"/>
    <w:rsid w:val="00BC610C"/>
    <w:rsid w:val="00BD1B20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90ECA"/>
    <w:rsid w:val="00C96EBF"/>
    <w:rsid w:val="00CB4AE6"/>
    <w:rsid w:val="00CB6B9A"/>
    <w:rsid w:val="00CC260D"/>
    <w:rsid w:val="00CD602E"/>
    <w:rsid w:val="00CD7243"/>
    <w:rsid w:val="00CD7340"/>
    <w:rsid w:val="00CF2EF6"/>
    <w:rsid w:val="00D1722A"/>
    <w:rsid w:val="00D43E22"/>
    <w:rsid w:val="00D54C9C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E02560"/>
    <w:rsid w:val="00E07391"/>
    <w:rsid w:val="00E15660"/>
    <w:rsid w:val="00E15970"/>
    <w:rsid w:val="00E3187A"/>
    <w:rsid w:val="00E34FE8"/>
    <w:rsid w:val="00E45CCE"/>
    <w:rsid w:val="00E53EB4"/>
    <w:rsid w:val="00E60629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F0700F"/>
    <w:rsid w:val="00F079EC"/>
    <w:rsid w:val="00F30EBE"/>
    <w:rsid w:val="00F35C1C"/>
    <w:rsid w:val="00F36047"/>
    <w:rsid w:val="00F437E9"/>
    <w:rsid w:val="00F613F1"/>
    <w:rsid w:val="00F91803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F1FB645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6ABB-6A3C-48FB-AC03-FC5F5AFB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331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KHOACNTT</cp:lastModifiedBy>
  <cp:revision>5</cp:revision>
  <cp:lastPrinted>2013-07-10T04:55:00Z</cp:lastPrinted>
  <dcterms:created xsi:type="dcterms:W3CDTF">2023-11-28T07:50:00Z</dcterms:created>
  <dcterms:modified xsi:type="dcterms:W3CDTF">2023-11-28T08:14:00Z</dcterms:modified>
</cp:coreProperties>
</file>